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8C" w:rsidRPr="00F87C8C" w:rsidRDefault="00CD1E42" w:rsidP="00F87C8C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87C8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F87C8C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F87C8C">
        <w:rPr>
          <w:rStyle w:val="a3"/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F87C8C" w:rsidRPr="00F87C8C" w:rsidRDefault="00F87C8C" w:rsidP="00F87C8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D1E42">
        <w:rPr>
          <w:rStyle w:val="a3"/>
          <w:rFonts w:ascii="Times New Roman" w:hAnsi="Times New Roman" w:cs="Times New Roman"/>
          <w:sz w:val="28"/>
          <w:szCs w:val="28"/>
        </w:rPr>
        <w:t xml:space="preserve">31. 03. </w:t>
      </w:r>
      <w:r w:rsidRPr="00F87C8C">
        <w:rPr>
          <w:rStyle w:val="a3"/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     </w:t>
      </w:r>
      <w:r w:rsidR="00CD1E42">
        <w:rPr>
          <w:rStyle w:val="a3"/>
          <w:rFonts w:ascii="Times New Roman" w:hAnsi="Times New Roman" w:cs="Times New Roman"/>
          <w:sz w:val="28"/>
          <w:szCs w:val="28"/>
        </w:rPr>
        <w:t xml:space="preserve">              </w:t>
      </w:r>
      <w:r w:rsidRPr="00F87C8C">
        <w:rPr>
          <w:rStyle w:val="a3"/>
          <w:rFonts w:ascii="Times New Roman" w:hAnsi="Times New Roman" w:cs="Times New Roman"/>
          <w:sz w:val="28"/>
          <w:szCs w:val="28"/>
        </w:rPr>
        <w:t xml:space="preserve"> № </w:t>
      </w:r>
      <w:r w:rsidR="00CD1E42">
        <w:rPr>
          <w:rStyle w:val="a3"/>
          <w:rFonts w:ascii="Times New Roman" w:hAnsi="Times New Roman" w:cs="Times New Roman"/>
          <w:sz w:val="28"/>
          <w:szCs w:val="28"/>
        </w:rPr>
        <w:t>12-пг</w:t>
      </w:r>
    </w:p>
    <w:p w:rsidR="00F87C8C" w:rsidRPr="00F87C8C" w:rsidRDefault="00F87C8C" w:rsidP="00F87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87C8C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040392" w:rsidRDefault="00040392">
      <w:pPr>
        <w:pStyle w:val="ConsPlusTitle"/>
        <w:jc w:val="center"/>
      </w:pPr>
    </w:p>
    <w:p w:rsidR="00F87C8C" w:rsidRDefault="00F87C8C">
      <w:pPr>
        <w:pStyle w:val="ConsPlusTitle"/>
        <w:jc w:val="center"/>
      </w:pPr>
    </w:p>
    <w:p w:rsidR="00F87C8C" w:rsidRPr="00F87C8C" w:rsidRDefault="00AB0360" w:rsidP="00F87C8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87C8C" w:rsidRPr="00F87C8C">
        <w:rPr>
          <w:rFonts w:ascii="Times New Roman" w:hAnsi="Times New Roman" w:cs="Times New Roman"/>
          <w:i/>
          <w:sz w:val="28"/>
          <w:szCs w:val="28"/>
        </w:rPr>
        <w:t xml:space="preserve">б утверждении правил определения размера </w:t>
      </w:r>
    </w:p>
    <w:p w:rsidR="00F87C8C" w:rsidRPr="00F87C8C" w:rsidRDefault="00F87C8C" w:rsidP="00F87C8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87C8C">
        <w:rPr>
          <w:rFonts w:ascii="Times New Roman" w:hAnsi="Times New Roman" w:cs="Times New Roman"/>
          <w:i/>
          <w:sz w:val="28"/>
          <w:szCs w:val="28"/>
        </w:rPr>
        <w:t>платы по соглашению об установлении сервитута</w:t>
      </w:r>
    </w:p>
    <w:p w:rsidR="00040392" w:rsidRPr="00F87C8C" w:rsidRDefault="00F87C8C" w:rsidP="00F87C8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87C8C">
        <w:rPr>
          <w:rFonts w:ascii="Times New Roman" w:hAnsi="Times New Roman" w:cs="Times New Roman"/>
          <w:i/>
          <w:sz w:val="28"/>
          <w:szCs w:val="28"/>
        </w:rPr>
        <w:t xml:space="preserve"> в отношении земельных участков, находящихся</w:t>
      </w:r>
    </w:p>
    <w:p w:rsidR="00040392" w:rsidRPr="00F87C8C" w:rsidRDefault="00F87C8C" w:rsidP="00F87C8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87C8C">
        <w:rPr>
          <w:rFonts w:ascii="Times New Roman" w:hAnsi="Times New Roman" w:cs="Times New Roman"/>
          <w:i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i/>
          <w:sz w:val="28"/>
          <w:szCs w:val="28"/>
        </w:rPr>
        <w:t>Азей</w:t>
      </w:r>
      <w:r w:rsidRPr="00F87C8C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87C8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55806" w:rsidRPr="00F87C8C">
          <w:rPr>
            <w:rFonts w:ascii="Times New Roman" w:hAnsi="Times New Roman" w:cs="Times New Roman"/>
            <w:sz w:val="28"/>
            <w:szCs w:val="28"/>
          </w:rPr>
          <w:t>3</w:t>
        </w:r>
        <w:r w:rsidRPr="00F87C8C">
          <w:rPr>
            <w:rFonts w:ascii="Times New Roman" w:hAnsi="Times New Roman" w:cs="Times New Roman"/>
            <w:sz w:val="28"/>
            <w:szCs w:val="28"/>
          </w:rPr>
          <w:t xml:space="preserve"> пункта 2 статьи 39.25</w:t>
        </w:r>
      </w:hyperlink>
      <w:r w:rsidRPr="00F87C8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C8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87C8C" w:rsidRPr="00F87C8C" w:rsidRDefault="00F87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F87C8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87C8C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C8C">
        <w:rPr>
          <w:rFonts w:ascii="Times New Roman" w:hAnsi="Times New Roman" w:cs="Times New Roman"/>
          <w:sz w:val="28"/>
          <w:szCs w:val="28"/>
        </w:rPr>
        <w:t>.</w:t>
      </w:r>
    </w:p>
    <w:p w:rsidR="00DA074C" w:rsidRPr="00F87C8C" w:rsidRDefault="00DA0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E37CD" w:rsidRPr="00F87C8C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Pr="00F87C8C">
        <w:rPr>
          <w:rFonts w:ascii="Times New Roman" w:hAnsi="Times New Roman" w:cs="Times New Roman"/>
          <w:sz w:val="28"/>
          <w:szCs w:val="28"/>
        </w:rPr>
        <w:t>.</w:t>
      </w:r>
    </w:p>
    <w:p w:rsidR="00040392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C8C" w:rsidRDefault="00F87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C8C" w:rsidRPr="00F87C8C" w:rsidRDefault="00F87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87C8C" w:rsidRDefault="00855806" w:rsidP="00F87C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Pr="00F8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06" w:rsidRPr="00F87C8C" w:rsidRDefault="00855806" w:rsidP="00F87C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7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Е.Н.Семенова</w:t>
      </w:r>
    </w:p>
    <w:p w:rsidR="00855806" w:rsidRDefault="00F87C8C">
      <w:pPr>
        <w:pStyle w:val="ConsPlusNormal"/>
        <w:jc w:val="right"/>
      </w:pPr>
      <w:r>
        <w:t xml:space="preserve"> 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F87C8C" w:rsidRDefault="00F87C8C">
      <w:pPr>
        <w:pStyle w:val="ConsPlusNormal"/>
        <w:jc w:val="both"/>
      </w:pPr>
    </w:p>
    <w:p w:rsidR="00040392" w:rsidRPr="00F87C8C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40392" w:rsidRPr="00F87C8C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55806" w:rsidRPr="00F87C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55806" w:rsidRPr="00F87C8C" w:rsidRDefault="00F87C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>Азейского</w:t>
      </w:r>
      <w:r w:rsidR="00855806" w:rsidRPr="00F87C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0392" w:rsidRPr="00F87C8C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 xml:space="preserve">от </w:t>
      </w:r>
      <w:r w:rsidR="00CD1E42">
        <w:rPr>
          <w:rFonts w:ascii="Times New Roman" w:hAnsi="Times New Roman" w:cs="Times New Roman"/>
          <w:sz w:val="24"/>
          <w:szCs w:val="24"/>
        </w:rPr>
        <w:t>31.03.</w:t>
      </w:r>
      <w:r w:rsidRPr="00F87C8C">
        <w:rPr>
          <w:rFonts w:ascii="Times New Roman" w:hAnsi="Times New Roman" w:cs="Times New Roman"/>
          <w:sz w:val="24"/>
          <w:szCs w:val="24"/>
        </w:rPr>
        <w:t>201</w:t>
      </w:r>
      <w:r w:rsidR="00F87C8C">
        <w:rPr>
          <w:rFonts w:ascii="Times New Roman" w:hAnsi="Times New Roman" w:cs="Times New Roman"/>
          <w:sz w:val="24"/>
          <w:szCs w:val="24"/>
        </w:rPr>
        <w:t>6</w:t>
      </w:r>
      <w:r w:rsidRPr="00F87C8C">
        <w:rPr>
          <w:rFonts w:ascii="Times New Roman" w:hAnsi="Times New Roman" w:cs="Times New Roman"/>
          <w:sz w:val="24"/>
          <w:szCs w:val="24"/>
        </w:rPr>
        <w:t xml:space="preserve"> г. N </w:t>
      </w:r>
      <w:r w:rsidR="00CD1E42">
        <w:rPr>
          <w:rFonts w:ascii="Times New Roman" w:hAnsi="Times New Roman" w:cs="Times New Roman"/>
          <w:sz w:val="24"/>
          <w:szCs w:val="24"/>
        </w:rPr>
        <w:t>12-пг</w:t>
      </w:r>
    </w:p>
    <w:p w:rsidR="00040392" w:rsidRDefault="00040392">
      <w:pPr>
        <w:pStyle w:val="ConsPlusNormal"/>
        <w:jc w:val="both"/>
      </w:pPr>
    </w:p>
    <w:p w:rsidR="00040392" w:rsidRPr="00F87C8C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F87C8C">
        <w:rPr>
          <w:rFonts w:ascii="Times New Roman" w:hAnsi="Times New Roman" w:cs="Times New Roman"/>
          <w:sz w:val="24"/>
          <w:szCs w:val="24"/>
        </w:rPr>
        <w:t>ПРАВИЛА</w:t>
      </w:r>
    </w:p>
    <w:p w:rsidR="00040392" w:rsidRPr="00F87C8C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</w:p>
    <w:p w:rsidR="00040392" w:rsidRPr="00F87C8C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</w:p>
    <w:p w:rsidR="00040392" w:rsidRPr="00F87C8C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C8C">
        <w:rPr>
          <w:rFonts w:ascii="Times New Roman" w:hAnsi="Times New Roman" w:cs="Times New Roman"/>
          <w:sz w:val="24"/>
          <w:szCs w:val="24"/>
        </w:rPr>
        <w:t xml:space="preserve">В </w:t>
      </w:r>
      <w:r w:rsidR="00855806" w:rsidRPr="00F87C8C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F87C8C" w:rsidRPr="00F87C8C">
        <w:rPr>
          <w:rFonts w:ascii="Times New Roman" w:hAnsi="Times New Roman" w:cs="Times New Roman"/>
          <w:sz w:val="24"/>
          <w:szCs w:val="24"/>
        </w:rPr>
        <w:t>АЗЕЙСКОГО</w:t>
      </w:r>
      <w:r w:rsidR="00855806" w:rsidRPr="00F87C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F87C8C">
        <w:rPr>
          <w:rFonts w:ascii="Times New Roman" w:hAnsi="Times New Roman" w:cs="Times New Roman"/>
          <w:sz w:val="28"/>
          <w:szCs w:val="28"/>
        </w:rPr>
        <w:t>муниципальной с</w:t>
      </w:r>
      <w:r w:rsidRPr="00F87C8C">
        <w:rPr>
          <w:rFonts w:ascii="Times New Roman" w:hAnsi="Times New Roman" w:cs="Times New Roman"/>
          <w:sz w:val="28"/>
          <w:szCs w:val="28"/>
        </w:rPr>
        <w:t>обственности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C8C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7C8C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F87C8C">
        <w:rPr>
          <w:rFonts w:ascii="Times New Roman" w:hAnsi="Times New Roman" w:cs="Times New Roman"/>
          <w:sz w:val="28"/>
          <w:szCs w:val="28"/>
        </w:rPr>
        <w:t>муниципальной</w:t>
      </w:r>
      <w:r w:rsidRPr="00F87C8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</w:t>
      </w:r>
      <w:r w:rsidR="00F87C8C" w:rsidRPr="00F87C8C">
        <w:rPr>
          <w:rFonts w:ascii="Times New Roman" w:hAnsi="Times New Roman" w:cs="Times New Roman"/>
          <w:sz w:val="28"/>
          <w:szCs w:val="28"/>
        </w:rPr>
        <w:t>Азейского</w:t>
      </w:r>
      <w:r w:rsidR="00855806" w:rsidRPr="00F87C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C8C">
        <w:rPr>
          <w:rFonts w:ascii="Times New Roman" w:hAnsi="Times New Roman" w:cs="Times New Roman"/>
          <w:sz w:val="28"/>
          <w:szCs w:val="28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F87C8C">
        <w:rPr>
          <w:rFonts w:ascii="Times New Roman" w:hAnsi="Times New Roman" w:cs="Times New Roman"/>
          <w:sz w:val="28"/>
          <w:szCs w:val="28"/>
        </w:rPr>
        <w:t xml:space="preserve"> об оценочной деятельности.</w:t>
      </w: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F87C8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8C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CD1E42" w:rsidRDefault="00CD1E4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36C2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6CF1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360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1E42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074C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5901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255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87C8C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F87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F8104651E70D2AC65F92FB5D9CCA205D6500B25E24C21413B478F156EEC7C0E30AB3620E6E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3E69438-DF41-4F07-B838-BD0714F7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14</cp:revision>
  <cp:lastPrinted>2016-03-30T06:06:00Z</cp:lastPrinted>
  <dcterms:created xsi:type="dcterms:W3CDTF">2015-11-27T05:30:00Z</dcterms:created>
  <dcterms:modified xsi:type="dcterms:W3CDTF">2016-03-30T06:06:00Z</dcterms:modified>
</cp:coreProperties>
</file>